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D3A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3D3A">
        <w:rPr>
          <w:b/>
          <w:bCs/>
          <w:sz w:val="28"/>
          <w:szCs w:val="28"/>
        </w:rPr>
        <w:t>ЕРМАКОВСКОГО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 xml:space="preserve">КОЧКОВСКОГО РАЙОНА 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Pr="00CA3D3A" w:rsidRDefault="003A04E7" w:rsidP="00CA3D3A">
      <w:pPr>
        <w:pStyle w:val="aa"/>
        <w:jc w:val="center"/>
        <w:rPr>
          <w:b/>
          <w:sz w:val="28"/>
          <w:szCs w:val="28"/>
        </w:rPr>
      </w:pPr>
      <w:r w:rsidRPr="003A04E7">
        <w:rPr>
          <w:b/>
          <w:sz w:val="28"/>
          <w:szCs w:val="28"/>
        </w:rPr>
        <w:t>тридцать первой</w:t>
      </w:r>
      <w:r w:rsidR="00CA3D3A" w:rsidRPr="00CA3D3A">
        <w:rPr>
          <w:b/>
          <w:sz w:val="28"/>
          <w:szCs w:val="28"/>
        </w:rPr>
        <w:t xml:space="preserve"> </w:t>
      </w:r>
      <w:r w:rsidR="00D64F27" w:rsidRPr="00CA3D3A">
        <w:rPr>
          <w:b/>
          <w:sz w:val="28"/>
          <w:szCs w:val="28"/>
        </w:rPr>
        <w:t>сессии</w:t>
      </w:r>
    </w:p>
    <w:p w:rsidR="00E67810" w:rsidRPr="00CA3D3A" w:rsidRDefault="00E67810" w:rsidP="00933D6E">
      <w:pPr>
        <w:rPr>
          <w:b/>
          <w:sz w:val="28"/>
          <w:szCs w:val="28"/>
        </w:rPr>
      </w:pPr>
      <w:r w:rsidRPr="003A04E7">
        <w:rPr>
          <w:b/>
          <w:sz w:val="28"/>
          <w:szCs w:val="28"/>
        </w:rPr>
        <w:t xml:space="preserve">от </w:t>
      </w:r>
      <w:r w:rsidR="00CA3D3A" w:rsidRPr="003A04E7">
        <w:rPr>
          <w:b/>
          <w:sz w:val="28"/>
          <w:szCs w:val="28"/>
        </w:rPr>
        <w:t>2</w:t>
      </w:r>
      <w:r w:rsidR="003A04E7" w:rsidRPr="003A04E7">
        <w:rPr>
          <w:b/>
          <w:sz w:val="28"/>
          <w:szCs w:val="28"/>
        </w:rPr>
        <w:t>7</w:t>
      </w:r>
      <w:r w:rsidR="00CA3D3A" w:rsidRPr="003A04E7">
        <w:rPr>
          <w:b/>
          <w:sz w:val="28"/>
          <w:szCs w:val="28"/>
        </w:rPr>
        <w:t>.</w:t>
      </w:r>
      <w:r w:rsidR="003A04E7" w:rsidRPr="003A04E7">
        <w:rPr>
          <w:b/>
          <w:sz w:val="28"/>
          <w:szCs w:val="28"/>
        </w:rPr>
        <w:t>03</w:t>
      </w:r>
      <w:r w:rsidR="00CA3D3A" w:rsidRPr="003A04E7">
        <w:rPr>
          <w:b/>
          <w:sz w:val="28"/>
          <w:szCs w:val="28"/>
        </w:rPr>
        <w:t>.202</w:t>
      </w:r>
      <w:r w:rsidR="002C0BFB" w:rsidRPr="003A04E7">
        <w:rPr>
          <w:b/>
          <w:sz w:val="28"/>
          <w:szCs w:val="28"/>
        </w:rPr>
        <w:t xml:space="preserve">5 </w:t>
      </w:r>
      <w:r w:rsidR="00933D6E" w:rsidRPr="003A04E7">
        <w:rPr>
          <w:b/>
          <w:sz w:val="28"/>
          <w:szCs w:val="28"/>
        </w:rPr>
        <w:t xml:space="preserve">        </w:t>
      </w:r>
      <w:r w:rsidR="00CA3D3A" w:rsidRPr="003A04E7">
        <w:rPr>
          <w:b/>
          <w:sz w:val="28"/>
          <w:szCs w:val="28"/>
        </w:rPr>
        <w:t xml:space="preserve">      </w:t>
      </w:r>
      <w:r w:rsidRPr="003A04E7">
        <w:rPr>
          <w:b/>
          <w:sz w:val="28"/>
          <w:szCs w:val="28"/>
        </w:rPr>
        <w:t xml:space="preserve">                                                        </w:t>
      </w:r>
      <w:r w:rsidR="00933D6E" w:rsidRPr="003A04E7">
        <w:rPr>
          <w:b/>
          <w:sz w:val="28"/>
          <w:szCs w:val="28"/>
        </w:rPr>
        <w:t xml:space="preserve">                              № </w:t>
      </w:r>
      <w:r w:rsidR="003A04E7" w:rsidRPr="003A04E7">
        <w:rPr>
          <w:b/>
          <w:sz w:val="28"/>
          <w:szCs w:val="28"/>
        </w:rPr>
        <w:t>3</w:t>
      </w:r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F3649F" w:rsidRDefault="00E21ED6" w:rsidP="00E6781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>Совета депутатов Ермаковского сельсовета Кочковского района Новосибирской области от 2</w:t>
      </w:r>
      <w:r w:rsidR="00F667B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2C0BFB">
        <w:rPr>
          <w:b/>
          <w:sz w:val="28"/>
          <w:szCs w:val="28"/>
        </w:rPr>
        <w:t>0</w:t>
      </w:r>
      <w:r w:rsidR="00F667B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.202</w:t>
      </w:r>
      <w:r w:rsidR="00F667BD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</w:p>
    <w:p w:rsidR="00E67810" w:rsidRPr="00D64F27" w:rsidRDefault="00E21ED6" w:rsidP="00E6781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F667B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«</w:t>
      </w:r>
      <w:r w:rsidR="00F667BD" w:rsidRPr="00F667BD">
        <w:rPr>
          <w:b/>
          <w:bCs/>
          <w:color w:val="000000"/>
          <w:sz w:val="28"/>
          <w:szCs w:val="28"/>
        </w:rPr>
        <w:t>О Положении о нестационарных объектах на территории Ермаковского сельсовета Кочковского района Новосибирской области</w:t>
      </w:r>
      <w:r w:rsidRPr="00F667BD">
        <w:rPr>
          <w:b/>
          <w:color w:val="000000"/>
          <w:sz w:val="28"/>
          <w:szCs w:val="28"/>
        </w:rPr>
        <w:t>»</w:t>
      </w: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F667BD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F667BD">
        <w:rPr>
          <w:sz w:val="28"/>
          <w:szCs w:val="28"/>
        </w:rPr>
        <w:t>В соответствии с </w:t>
      </w:r>
      <w:hyperlink r:id="rId6" w:tgtFrame="_blank" w:history="1">
        <w:r w:rsidRPr="00F667BD">
          <w:rPr>
            <w:rStyle w:val="2"/>
            <w:sz w:val="28"/>
            <w:szCs w:val="28"/>
          </w:rPr>
          <w:t>Гражданским кодексом</w:t>
        </w:r>
      </w:hyperlink>
      <w:r w:rsidRPr="00F667BD">
        <w:rPr>
          <w:sz w:val="28"/>
          <w:szCs w:val="28"/>
        </w:rPr>
        <w:t> Российской Федерации, Земельным </w:t>
      </w:r>
      <w:hyperlink r:id="rId7" w:tgtFrame="_blank" w:history="1">
        <w:r w:rsidRPr="00F667BD">
          <w:rPr>
            <w:rStyle w:val="2"/>
            <w:sz w:val="28"/>
            <w:szCs w:val="28"/>
          </w:rPr>
          <w:t>кодексом</w:t>
        </w:r>
      </w:hyperlink>
      <w:r w:rsidRPr="00F667BD">
        <w:rPr>
          <w:sz w:val="28"/>
          <w:szCs w:val="28"/>
        </w:rPr>
        <w:t> Российской Федерации, Федеральными законами </w:t>
      </w:r>
      <w:hyperlink r:id="rId8" w:tgtFrame="_blank" w:history="1">
        <w:r w:rsidRPr="00F667BD">
          <w:rPr>
            <w:rStyle w:val="2"/>
            <w:sz w:val="28"/>
            <w:szCs w:val="28"/>
          </w:rPr>
          <w:t>от 06.10.2003 № 131-ФЗ</w:t>
        </w:r>
      </w:hyperlink>
      <w:r w:rsidRPr="00F667BD">
        <w:rPr>
          <w:sz w:val="28"/>
          <w:szCs w:val="28"/>
        </w:rPr>
        <w:t> «</w:t>
      </w:r>
      <w:hyperlink r:id="rId9" w:tgtFrame="_blank" w:history="1">
        <w:r w:rsidRPr="00F667BD">
          <w:rPr>
            <w:rStyle w:val="2"/>
            <w:sz w:val="28"/>
            <w:szCs w:val="28"/>
          </w:rPr>
          <w:t>Об общих принципах организации местного самоуправления</w:t>
        </w:r>
      </w:hyperlink>
      <w:r w:rsidRPr="00F667BD">
        <w:rPr>
          <w:sz w:val="28"/>
          <w:szCs w:val="28"/>
        </w:rPr>
        <w:t> в Российской Федерации», </w:t>
      </w:r>
      <w:hyperlink r:id="rId10" w:tgtFrame="_blank" w:history="1">
        <w:r w:rsidRPr="00F667BD">
          <w:rPr>
            <w:rStyle w:val="2"/>
            <w:sz w:val="28"/>
            <w:szCs w:val="28"/>
          </w:rPr>
          <w:t>от 28.12.2009 № 381-ФЗ</w:t>
        </w:r>
      </w:hyperlink>
      <w:r w:rsidRPr="00F667BD">
        <w:rPr>
          <w:sz w:val="28"/>
          <w:szCs w:val="28"/>
        </w:rPr>
        <w:t> «Об основах государственного регулирования торговой деятельности в Российской Федерации,</w:t>
      </w:r>
      <w:r w:rsidRPr="00F667BD">
        <w:rPr>
          <w:rFonts w:ascii="Arial" w:hAnsi="Arial" w:cs="Arial"/>
        </w:rPr>
        <w:t xml:space="preserve"> </w:t>
      </w:r>
      <w:r w:rsidR="002C0BFB" w:rsidRPr="002C0BFB">
        <w:rPr>
          <w:color w:val="000000"/>
          <w:sz w:val="28"/>
          <w:szCs w:val="28"/>
        </w:rPr>
        <w:t>руководствуясь Уставом</w:t>
      </w:r>
      <w:r w:rsidR="002C0BFB">
        <w:rPr>
          <w:color w:val="000000"/>
          <w:sz w:val="28"/>
          <w:szCs w:val="28"/>
        </w:rPr>
        <w:t xml:space="preserve"> сельского поселения </w:t>
      </w:r>
      <w:r w:rsidR="002C0BFB" w:rsidRPr="002C0BFB">
        <w:rPr>
          <w:color w:val="000000"/>
          <w:sz w:val="28"/>
          <w:szCs w:val="28"/>
        </w:rPr>
        <w:t xml:space="preserve">Ермаковского сельсовета Кочковского </w:t>
      </w:r>
      <w:r w:rsidR="002C0BFB">
        <w:rPr>
          <w:color w:val="000000"/>
          <w:sz w:val="28"/>
          <w:szCs w:val="28"/>
        </w:rPr>
        <w:t xml:space="preserve">муниципального </w:t>
      </w:r>
      <w:r w:rsidR="002C0BFB" w:rsidRPr="002C0BFB">
        <w:rPr>
          <w:color w:val="000000"/>
          <w:sz w:val="28"/>
          <w:szCs w:val="28"/>
        </w:rPr>
        <w:t xml:space="preserve">района Новосибирской области, </w:t>
      </w:r>
      <w:r w:rsidR="002C0BFB">
        <w:rPr>
          <w:color w:val="000000"/>
          <w:sz w:val="28"/>
          <w:szCs w:val="28"/>
        </w:rPr>
        <w:t xml:space="preserve">в целях приведения нормативного правового акта в </w:t>
      </w:r>
      <w:r w:rsidR="002C0BFB">
        <w:rPr>
          <w:sz w:val="28"/>
          <w:szCs w:val="28"/>
        </w:rPr>
        <w:t xml:space="preserve">соответствии с действующим  законодательством  </w:t>
      </w:r>
      <w:r w:rsidR="00E67810" w:rsidRPr="002C0BFB">
        <w:rPr>
          <w:color w:val="000000"/>
          <w:sz w:val="28"/>
          <w:szCs w:val="28"/>
        </w:rPr>
        <w:t>Совет</w:t>
      </w:r>
      <w:r w:rsidR="00E67810">
        <w:rPr>
          <w:color w:val="000000"/>
          <w:sz w:val="28"/>
          <w:szCs w:val="28"/>
        </w:rPr>
        <w:t xml:space="preserve"> депутатов</w:t>
      </w:r>
      <w:r w:rsidR="005C58FB">
        <w:rPr>
          <w:color w:val="000000"/>
          <w:sz w:val="28"/>
          <w:szCs w:val="28"/>
        </w:rPr>
        <w:t xml:space="preserve">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</w:t>
      </w:r>
      <w:r w:rsidR="00E67810">
        <w:rPr>
          <w:color w:val="000000"/>
          <w:sz w:val="28"/>
          <w:szCs w:val="28"/>
        </w:rPr>
        <w:t xml:space="preserve"> Кочковского</w:t>
      </w:r>
      <w:r w:rsidR="00D64F27">
        <w:rPr>
          <w:color w:val="000000"/>
          <w:sz w:val="28"/>
          <w:szCs w:val="28"/>
        </w:rPr>
        <w:t xml:space="preserve"> района Новосибирской</w:t>
      </w:r>
      <w:r w:rsidR="00E67810"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E21ED6" w:rsidRPr="006479B5">
        <w:rPr>
          <w:bCs/>
          <w:sz w:val="28"/>
          <w:szCs w:val="28"/>
        </w:rPr>
        <w:t xml:space="preserve">Решение Совета депутатов Ермаковского сельсовета Кочковского района Новосибирской области от </w:t>
      </w:r>
      <w:r w:rsidR="00E21ED6">
        <w:rPr>
          <w:bCs/>
          <w:sz w:val="28"/>
          <w:szCs w:val="28"/>
        </w:rPr>
        <w:t>2</w:t>
      </w:r>
      <w:r w:rsidR="00F667BD">
        <w:rPr>
          <w:bCs/>
          <w:sz w:val="28"/>
          <w:szCs w:val="28"/>
        </w:rPr>
        <w:t>1</w:t>
      </w:r>
      <w:r w:rsidR="00E21ED6">
        <w:rPr>
          <w:bCs/>
          <w:sz w:val="28"/>
          <w:szCs w:val="28"/>
        </w:rPr>
        <w:t>.</w:t>
      </w:r>
      <w:r w:rsidR="002C0BFB">
        <w:rPr>
          <w:bCs/>
          <w:sz w:val="28"/>
          <w:szCs w:val="28"/>
        </w:rPr>
        <w:t>0</w:t>
      </w:r>
      <w:r w:rsidR="00F667BD">
        <w:rPr>
          <w:bCs/>
          <w:sz w:val="28"/>
          <w:szCs w:val="28"/>
        </w:rPr>
        <w:t>8</w:t>
      </w:r>
      <w:r w:rsidR="00E21ED6">
        <w:rPr>
          <w:bCs/>
          <w:sz w:val="28"/>
          <w:szCs w:val="28"/>
        </w:rPr>
        <w:t>.202</w:t>
      </w:r>
      <w:r w:rsidR="00F667BD">
        <w:rPr>
          <w:bCs/>
          <w:sz w:val="28"/>
          <w:szCs w:val="28"/>
        </w:rPr>
        <w:t>0</w:t>
      </w:r>
      <w:r w:rsidR="00E21ED6">
        <w:rPr>
          <w:bCs/>
          <w:sz w:val="28"/>
          <w:szCs w:val="28"/>
        </w:rPr>
        <w:t xml:space="preserve"> № </w:t>
      </w:r>
      <w:r w:rsidR="00F667BD">
        <w:rPr>
          <w:bCs/>
          <w:sz w:val="28"/>
          <w:szCs w:val="28"/>
        </w:rPr>
        <w:t>3</w:t>
      </w:r>
      <w:r w:rsidR="00E21ED6">
        <w:rPr>
          <w:bCs/>
          <w:sz w:val="28"/>
          <w:szCs w:val="28"/>
        </w:rPr>
        <w:t xml:space="preserve"> </w:t>
      </w:r>
      <w:r w:rsidR="00E21ED6" w:rsidRPr="00F667BD">
        <w:rPr>
          <w:bCs/>
          <w:sz w:val="28"/>
          <w:szCs w:val="28"/>
        </w:rPr>
        <w:t>«</w:t>
      </w:r>
      <w:r w:rsidR="00F667BD" w:rsidRPr="00F667BD">
        <w:rPr>
          <w:bCs/>
          <w:color w:val="000000"/>
          <w:sz w:val="28"/>
          <w:szCs w:val="28"/>
        </w:rPr>
        <w:t>О Положении о нестационарных объектах на территории Ермаковского сельсовета Кочковского района Новосибирской области</w:t>
      </w:r>
      <w:r w:rsidR="00E21ED6" w:rsidRPr="00F667BD">
        <w:rPr>
          <w:color w:val="000000"/>
          <w:sz w:val="28"/>
          <w:szCs w:val="28"/>
        </w:rPr>
        <w:t>»</w:t>
      </w:r>
      <w:r w:rsidR="00280F2E">
        <w:rPr>
          <w:color w:val="000000"/>
          <w:sz w:val="28"/>
          <w:szCs w:val="28"/>
        </w:rPr>
        <w:t xml:space="preserve"> (в редакции решени</w:t>
      </w:r>
      <w:r w:rsidR="00F667BD">
        <w:rPr>
          <w:color w:val="000000"/>
          <w:sz w:val="28"/>
          <w:szCs w:val="28"/>
        </w:rPr>
        <w:t>й</w:t>
      </w:r>
      <w:r w:rsidR="00280F2E">
        <w:rPr>
          <w:color w:val="000000"/>
          <w:sz w:val="28"/>
          <w:szCs w:val="28"/>
        </w:rPr>
        <w:t xml:space="preserve"> от </w:t>
      </w:r>
      <w:r w:rsidR="00F667BD">
        <w:rPr>
          <w:color w:val="000000"/>
          <w:sz w:val="28"/>
          <w:szCs w:val="28"/>
        </w:rPr>
        <w:t>28</w:t>
      </w:r>
      <w:r w:rsidR="00280F2E">
        <w:rPr>
          <w:color w:val="000000"/>
          <w:sz w:val="28"/>
          <w:szCs w:val="28"/>
        </w:rPr>
        <w:t>.</w:t>
      </w:r>
      <w:r w:rsidR="00F667BD">
        <w:rPr>
          <w:color w:val="000000"/>
          <w:sz w:val="28"/>
          <w:szCs w:val="28"/>
        </w:rPr>
        <w:t>12</w:t>
      </w:r>
      <w:r w:rsidR="00280F2E">
        <w:rPr>
          <w:color w:val="000000"/>
          <w:sz w:val="28"/>
          <w:szCs w:val="28"/>
        </w:rPr>
        <w:t>.202</w:t>
      </w:r>
      <w:r w:rsidR="00F667BD">
        <w:rPr>
          <w:color w:val="000000"/>
          <w:sz w:val="28"/>
          <w:szCs w:val="28"/>
        </w:rPr>
        <w:t>0</w:t>
      </w:r>
      <w:r w:rsidR="00280F2E">
        <w:rPr>
          <w:color w:val="000000"/>
          <w:sz w:val="28"/>
          <w:szCs w:val="28"/>
        </w:rPr>
        <w:t xml:space="preserve"> № </w:t>
      </w:r>
      <w:r w:rsidR="00F667BD">
        <w:rPr>
          <w:color w:val="000000"/>
          <w:sz w:val="28"/>
          <w:szCs w:val="28"/>
        </w:rPr>
        <w:t>3, от 26.05.2021 № 4, от 29.12.2022 № 10</w:t>
      </w:r>
      <w:r w:rsidR="00280F2E">
        <w:rPr>
          <w:color w:val="000000"/>
          <w:sz w:val="28"/>
          <w:szCs w:val="28"/>
        </w:rPr>
        <w:t>)</w:t>
      </w:r>
      <w:r w:rsidR="00E21ED6">
        <w:rPr>
          <w:color w:val="000000"/>
          <w:sz w:val="28"/>
          <w:szCs w:val="28"/>
        </w:rPr>
        <w:t>:</w:t>
      </w:r>
    </w:p>
    <w:p w:rsidR="00650BCB" w:rsidRPr="00650BCB" w:rsidRDefault="00E21ED6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427A4">
        <w:rPr>
          <w:sz w:val="28"/>
          <w:szCs w:val="28"/>
        </w:rPr>
        <w:t xml:space="preserve">1.1. </w:t>
      </w:r>
      <w:r w:rsidR="002C0BFB">
        <w:rPr>
          <w:sz w:val="28"/>
          <w:szCs w:val="28"/>
        </w:rPr>
        <w:t xml:space="preserve">Пункт </w:t>
      </w:r>
      <w:r w:rsidR="00650BCB">
        <w:rPr>
          <w:sz w:val="28"/>
          <w:szCs w:val="28"/>
        </w:rPr>
        <w:t>1.3.</w:t>
      </w:r>
      <w:r w:rsidR="002C0BFB">
        <w:rPr>
          <w:sz w:val="28"/>
          <w:szCs w:val="28"/>
        </w:rPr>
        <w:t xml:space="preserve"> По</w:t>
      </w:r>
      <w:r w:rsidR="00650BCB">
        <w:rPr>
          <w:sz w:val="28"/>
          <w:szCs w:val="28"/>
        </w:rPr>
        <w:t>ложения</w:t>
      </w:r>
      <w:r w:rsidR="002C0BFB">
        <w:rPr>
          <w:sz w:val="28"/>
          <w:szCs w:val="28"/>
        </w:rPr>
        <w:t xml:space="preserve"> изложить в следующей редакции: «</w:t>
      </w:r>
      <w:r w:rsidR="00650BCB" w:rsidRPr="00650BCB">
        <w:rPr>
          <w:color w:val="000000"/>
          <w:sz w:val="28"/>
          <w:szCs w:val="28"/>
        </w:rPr>
        <w:t>1.3. К нестационарным объектам относятся: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торговый павильон;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киоск;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торговый автомат;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торговая палатка;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бахчевой развал;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елочный базар;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торговая галерея;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торговая тележка;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торговый автофургон;</w:t>
      </w:r>
    </w:p>
    <w:p w:rsidR="00650BCB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BCB">
        <w:rPr>
          <w:color w:val="000000"/>
          <w:sz w:val="28"/>
          <w:szCs w:val="28"/>
        </w:rPr>
        <w:t>автолавка;</w:t>
      </w:r>
    </w:p>
    <w:p w:rsidR="00743AC9" w:rsidRPr="00650BCB" w:rsidRDefault="00650BCB" w:rsidP="00650BCB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50BCB">
        <w:rPr>
          <w:color w:val="000000"/>
          <w:sz w:val="28"/>
          <w:szCs w:val="28"/>
        </w:rPr>
        <w:t>автоцистерна</w:t>
      </w:r>
      <w:r>
        <w:rPr>
          <w:color w:val="000000"/>
          <w:sz w:val="28"/>
          <w:szCs w:val="28"/>
        </w:rPr>
        <w:t>.</w:t>
      </w:r>
      <w:r w:rsidR="00743AC9" w:rsidRPr="00650BCB">
        <w:rPr>
          <w:sz w:val="28"/>
          <w:szCs w:val="28"/>
        </w:rPr>
        <w:t>»</w:t>
      </w:r>
    </w:p>
    <w:p w:rsidR="00476254" w:rsidRDefault="002C0BFB" w:rsidP="00AB71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43AC9">
        <w:rPr>
          <w:sz w:val="28"/>
          <w:szCs w:val="28"/>
        </w:rPr>
        <w:t xml:space="preserve">1.2.  </w:t>
      </w:r>
      <w:r w:rsidR="00650BCB">
        <w:rPr>
          <w:sz w:val="28"/>
          <w:szCs w:val="28"/>
        </w:rPr>
        <w:t xml:space="preserve">В пункте 2.1 Положения слова </w:t>
      </w:r>
      <w:r w:rsidR="00650BCB" w:rsidRPr="00650BCB">
        <w:rPr>
          <w:sz w:val="28"/>
          <w:szCs w:val="28"/>
        </w:rPr>
        <w:t>«</w:t>
      </w:r>
      <w:r w:rsidR="00650BCB" w:rsidRPr="00650BCB">
        <w:rPr>
          <w:color w:val="000000"/>
          <w:sz w:val="28"/>
          <w:szCs w:val="28"/>
        </w:rPr>
        <w:t>вторым – десятый подпункта «а»»</w:t>
      </w:r>
      <w:r w:rsidR="00650BCB">
        <w:rPr>
          <w:color w:val="000000"/>
          <w:sz w:val="28"/>
          <w:szCs w:val="28"/>
        </w:rPr>
        <w:t xml:space="preserve"> </w:t>
      </w:r>
      <w:r w:rsidR="00650BCB" w:rsidRPr="00AB710E">
        <w:rPr>
          <w:sz w:val="28"/>
          <w:szCs w:val="28"/>
        </w:rPr>
        <w:t>заменить словами «вторым – восьмым»</w:t>
      </w:r>
      <w:r w:rsidR="00845567" w:rsidRPr="00AB710E">
        <w:rPr>
          <w:sz w:val="28"/>
          <w:szCs w:val="28"/>
        </w:rPr>
        <w:t>, слова «одиннадцатым – четырнадцатым подпункта «а»» словами «девятым – двенадцатым».</w:t>
      </w:r>
    </w:p>
    <w:p w:rsidR="00AB710E" w:rsidRPr="003A04E7" w:rsidRDefault="00AB710E" w:rsidP="00AB710E">
      <w:pPr>
        <w:ind w:firstLine="709"/>
        <w:jc w:val="both"/>
        <w:rPr>
          <w:sz w:val="28"/>
          <w:szCs w:val="28"/>
        </w:rPr>
      </w:pPr>
      <w:r w:rsidRPr="003A04E7">
        <w:rPr>
          <w:sz w:val="28"/>
          <w:szCs w:val="28"/>
        </w:rPr>
        <w:lastRenderedPageBreak/>
        <w:t>1.3. Пункт 3.2 Положения дополнить абзацем следующего содержания: «Если в соответствии с законом заключение договора возможно только путем проведения торгов, победитель торгов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законом</w:t>
      </w:r>
      <w:r w:rsidR="005E560A" w:rsidRPr="003A04E7">
        <w:rPr>
          <w:sz w:val="28"/>
          <w:szCs w:val="28"/>
        </w:rPr>
        <w:t>»</w:t>
      </w:r>
      <w:r w:rsidRPr="003A04E7">
        <w:rPr>
          <w:sz w:val="28"/>
          <w:szCs w:val="28"/>
        </w:rPr>
        <w:t>.</w:t>
      </w:r>
    </w:p>
    <w:p w:rsidR="00AB710E" w:rsidRPr="003A04E7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1.</w:t>
      </w:r>
      <w:r w:rsidR="005E560A" w:rsidRPr="003A04E7">
        <w:rPr>
          <w:sz w:val="28"/>
          <w:szCs w:val="28"/>
        </w:rPr>
        <w:t>4</w:t>
      </w:r>
      <w:r w:rsidRPr="003A04E7">
        <w:rPr>
          <w:sz w:val="28"/>
          <w:szCs w:val="28"/>
        </w:rPr>
        <w:t>. В Приложении 1 к Положению пункт 4.1.2. изложить в следующей редакции: « 4.1.2. С письменного согласия Арендодателя передавать земельный участок (часть земельного участка) в субаренду третьим лицам.».</w:t>
      </w:r>
    </w:p>
    <w:p w:rsidR="00AB710E" w:rsidRPr="003A04E7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1.</w:t>
      </w:r>
      <w:r w:rsidR="005E560A" w:rsidRPr="003A04E7">
        <w:rPr>
          <w:sz w:val="28"/>
          <w:szCs w:val="28"/>
        </w:rPr>
        <w:t>5</w:t>
      </w:r>
      <w:r w:rsidRPr="003A04E7">
        <w:rPr>
          <w:sz w:val="28"/>
          <w:szCs w:val="28"/>
        </w:rPr>
        <w:t>. Приложение 1 к Положению дополнить подпунктом 4.1.3 следующего содержания: «4.1.</w:t>
      </w:r>
      <w:proofErr w:type="gramStart"/>
      <w:r w:rsidRPr="003A04E7">
        <w:rPr>
          <w:sz w:val="28"/>
          <w:szCs w:val="28"/>
        </w:rPr>
        <w:t>3.*</w:t>
      </w:r>
      <w:proofErr w:type="gramEnd"/>
      <w:r w:rsidRPr="003A04E7">
        <w:rPr>
          <w:sz w:val="28"/>
          <w:szCs w:val="28"/>
        </w:rPr>
        <w:t xml:space="preserve"> С письменного согласия Арендодателя передавать права и обязанности по Договору третьим лицам.».</w:t>
      </w:r>
    </w:p>
    <w:p w:rsidR="00AB710E" w:rsidRPr="003A04E7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1.</w:t>
      </w:r>
      <w:r w:rsidR="005E560A" w:rsidRPr="003A04E7">
        <w:rPr>
          <w:sz w:val="28"/>
          <w:szCs w:val="28"/>
        </w:rPr>
        <w:t>6</w:t>
      </w:r>
      <w:r w:rsidRPr="003A04E7">
        <w:rPr>
          <w:sz w:val="28"/>
          <w:szCs w:val="28"/>
        </w:rPr>
        <w:t>. Приложении 1 к Положению дополнить примечанием:</w:t>
      </w:r>
    </w:p>
    <w:p w:rsidR="00AB710E" w:rsidRPr="003A04E7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«Примечания:</w:t>
      </w:r>
    </w:p>
    <w:p w:rsidR="00AB710E" w:rsidRPr="003A04E7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* - подпункт 4.1.3 примерной формы договора аренды земельного участка для размещения нестационарного объекта не применяется к договорам, заключенным путем проведения торгов после 1 июня 2015 года в соответствии с </w:t>
      </w:r>
      <w:hyperlink r:id="rId11" w:anchor="DCU0QE" w:history="1">
        <w:r w:rsidRPr="003A04E7">
          <w:rPr>
            <w:rStyle w:val="a3"/>
            <w:color w:val="auto"/>
            <w:sz w:val="28"/>
            <w:szCs w:val="28"/>
          </w:rPr>
          <w:t>пунктом 7 статьи 448 Гражданского кодекса Российской Федерации</w:t>
        </w:r>
      </w:hyperlink>
      <w:r w:rsidRPr="003A04E7">
        <w:rPr>
          <w:sz w:val="28"/>
          <w:szCs w:val="28"/>
        </w:rPr>
        <w:t>.</w:t>
      </w:r>
    </w:p>
    <w:p w:rsidR="00AB710E" w:rsidRPr="00AB710E" w:rsidRDefault="00AB710E" w:rsidP="00AB710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04E7">
        <w:rPr>
          <w:sz w:val="28"/>
          <w:szCs w:val="28"/>
        </w:rPr>
        <w:t>Передача прав и обязанностей по таким договорам третьим лицам допускается с письменного согласия Арендодателя только в случае отчуждения Арендатором принадлежащего ему нестационарного объекта.».</w:t>
      </w:r>
    </w:p>
    <w:p w:rsidR="00650BCB" w:rsidRPr="00650BCB" w:rsidRDefault="00650BCB" w:rsidP="00D427A4">
      <w:pPr>
        <w:ind w:firstLine="709"/>
        <w:jc w:val="both"/>
        <w:rPr>
          <w:sz w:val="28"/>
          <w:szCs w:val="28"/>
        </w:rPr>
        <w:sectPr w:rsidR="00650BCB" w:rsidRPr="00650BCB" w:rsidSect="00D427A4">
          <w:pgSz w:w="11905" w:h="16838"/>
          <w:pgMar w:top="851" w:right="850" w:bottom="1134" w:left="1701" w:header="0" w:footer="0" w:gutter="0"/>
          <w:cols w:space="720"/>
          <w:docGrid w:linePitch="326"/>
        </w:sectPr>
      </w:pP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33D6E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r w:rsidR="00CA3D3A">
        <w:rPr>
          <w:bCs/>
          <w:sz w:val="28"/>
          <w:szCs w:val="28"/>
        </w:rPr>
        <w:t>Ермаковский</w:t>
      </w:r>
      <w:r w:rsidR="00933D6E">
        <w:rPr>
          <w:bCs/>
          <w:sz w:val="28"/>
          <w:szCs w:val="28"/>
        </w:rPr>
        <w:t xml:space="preserve"> вестник», разместить на </w:t>
      </w:r>
      <w:r w:rsidR="00E21ED6">
        <w:rPr>
          <w:bCs/>
          <w:sz w:val="28"/>
          <w:szCs w:val="28"/>
        </w:rPr>
        <w:t xml:space="preserve">официальном </w:t>
      </w:r>
      <w:r w:rsidR="00933D6E">
        <w:rPr>
          <w:bCs/>
          <w:sz w:val="28"/>
          <w:szCs w:val="28"/>
        </w:rPr>
        <w:t>сайте администрации в информационно-телекоммуникационной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845567" w:rsidRDefault="00845567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3D3A"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proofErr w:type="spellStart"/>
      <w:r w:rsidR="00CA3D3A">
        <w:rPr>
          <w:sz w:val="28"/>
          <w:szCs w:val="28"/>
        </w:rPr>
        <w:t>А.А.Фабер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CA3D3A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D427A4">
      <w:pPr>
        <w:jc w:val="both"/>
        <w:rPr>
          <w:color w:val="000000"/>
        </w:rPr>
      </w:pPr>
      <w:r>
        <w:rPr>
          <w:sz w:val="28"/>
          <w:szCs w:val="28"/>
        </w:rPr>
        <w:t>Кочковского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spellStart"/>
      <w:r w:rsidR="00CA3D3A">
        <w:rPr>
          <w:sz w:val="28"/>
          <w:szCs w:val="28"/>
        </w:rPr>
        <w:t>Н</w:t>
      </w:r>
      <w:r w:rsidR="00A674DB">
        <w:rPr>
          <w:sz w:val="28"/>
          <w:szCs w:val="28"/>
        </w:rPr>
        <w:t>.А.</w:t>
      </w:r>
      <w:r w:rsidR="00CA3D3A">
        <w:rPr>
          <w:sz w:val="28"/>
          <w:szCs w:val="28"/>
        </w:rPr>
        <w:t>Лихош</w:t>
      </w:r>
      <w:bookmarkStart w:id="0" w:name="_GoBack"/>
      <w:bookmarkEnd w:id="0"/>
      <w:r w:rsidR="00CA3D3A">
        <w:rPr>
          <w:sz w:val="28"/>
          <w:szCs w:val="28"/>
        </w:rPr>
        <w:t>ерст</w:t>
      </w:r>
      <w:proofErr w:type="spellEnd"/>
    </w:p>
    <w:sectPr w:rsidR="00E67810" w:rsidSect="00D427A4">
      <w:type w:val="continuous"/>
      <w:pgSz w:w="11905" w:h="16838"/>
      <w:pgMar w:top="567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ED6" w:rsidRDefault="00C63ED6" w:rsidP="009134A9">
      <w:r>
        <w:separator/>
      </w:r>
    </w:p>
  </w:endnote>
  <w:endnote w:type="continuationSeparator" w:id="0">
    <w:p w:rsidR="00C63ED6" w:rsidRDefault="00C63ED6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ED6" w:rsidRDefault="00C63ED6" w:rsidP="009134A9">
      <w:r>
        <w:separator/>
      </w:r>
    </w:p>
  </w:footnote>
  <w:footnote w:type="continuationSeparator" w:id="0">
    <w:p w:rsidR="00C63ED6" w:rsidRDefault="00C63ED6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10"/>
    <w:rsid w:val="00022DF9"/>
    <w:rsid w:val="00202D70"/>
    <w:rsid w:val="00234234"/>
    <w:rsid w:val="00262FDA"/>
    <w:rsid w:val="00280F2E"/>
    <w:rsid w:val="002C0BFB"/>
    <w:rsid w:val="00317A06"/>
    <w:rsid w:val="003829B9"/>
    <w:rsid w:val="003A04E7"/>
    <w:rsid w:val="003E26EF"/>
    <w:rsid w:val="004529BD"/>
    <w:rsid w:val="00476254"/>
    <w:rsid w:val="004862B7"/>
    <w:rsid w:val="004B4B72"/>
    <w:rsid w:val="004E3277"/>
    <w:rsid w:val="00536C9C"/>
    <w:rsid w:val="00566B61"/>
    <w:rsid w:val="005C58FB"/>
    <w:rsid w:val="005E560A"/>
    <w:rsid w:val="005F6EE8"/>
    <w:rsid w:val="00650BCB"/>
    <w:rsid w:val="00667ADB"/>
    <w:rsid w:val="00677FAA"/>
    <w:rsid w:val="00692BFC"/>
    <w:rsid w:val="006C3EB0"/>
    <w:rsid w:val="006F2A42"/>
    <w:rsid w:val="0073567B"/>
    <w:rsid w:val="00743AC9"/>
    <w:rsid w:val="00845567"/>
    <w:rsid w:val="00874C0D"/>
    <w:rsid w:val="009134A9"/>
    <w:rsid w:val="00933D6E"/>
    <w:rsid w:val="009D5C53"/>
    <w:rsid w:val="00A6375E"/>
    <w:rsid w:val="00A674DB"/>
    <w:rsid w:val="00A92D54"/>
    <w:rsid w:val="00AB2E3F"/>
    <w:rsid w:val="00AB710E"/>
    <w:rsid w:val="00B05508"/>
    <w:rsid w:val="00BB1C62"/>
    <w:rsid w:val="00BE077E"/>
    <w:rsid w:val="00C63ED6"/>
    <w:rsid w:val="00CA3D3A"/>
    <w:rsid w:val="00CB2E22"/>
    <w:rsid w:val="00CE2582"/>
    <w:rsid w:val="00D061E7"/>
    <w:rsid w:val="00D131C1"/>
    <w:rsid w:val="00D427A4"/>
    <w:rsid w:val="00D64F27"/>
    <w:rsid w:val="00E12FD6"/>
    <w:rsid w:val="00E21ED6"/>
    <w:rsid w:val="00E46DC2"/>
    <w:rsid w:val="00E518BC"/>
    <w:rsid w:val="00E5219F"/>
    <w:rsid w:val="00E57FF5"/>
    <w:rsid w:val="00E66CB8"/>
    <w:rsid w:val="00E67810"/>
    <w:rsid w:val="00E76E29"/>
    <w:rsid w:val="00F3649F"/>
    <w:rsid w:val="00F55369"/>
    <w:rsid w:val="00F667BD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326D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  <w:style w:type="character" w:customStyle="1" w:styleId="2">
    <w:name w:val="Гиперссылка2"/>
    <w:basedOn w:val="a0"/>
    <w:rsid w:val="00F667BD"/>
  </w:style>
  <w:style w:type="paragraph" w:customStyle="1" w:styleId="formattext">
    <w:name w:val="formattext"/>
    <w:basedOn w:val="a"/>
    <w:rsid w:val="00AB71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11798FF-43B9-49DB-B06C-4223F9D555E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11798FF-43B9-49DB-B06C-4223F9D555E2" TargetMode="External"/><Relationship Id="rId11" Type="http://schemas.openxmlformats.org/officeDocument/2006/relationships/hyperlink" Target="https://docs.cntd.ru/document/9027690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pravo-search.minjust.ru/bigs/showDocument.html?id=AEB23ACE-BBA9-4B3E-BCF9-2C17A1CDA1A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2024-09-24T04:11:00Z</cp:lastPrinted>
  <dcterms:created xsi:type="dcterms:W3CDTF">2023-11-15T07:37:00Z</dcterms:created>
  <dcterms:modified xsi:type="dcterms:W3CDTF">2025-03-24T04:16:00Z</dcterms:modified>
</cp:coreProperties>
</file>